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center" w:pos="4204"/>
        </w:tabs>
        <w:spacing w:before="156" w:beforeLines="50" w:after="156" w:afterLines="50" w:line="300" w:lineRule="auto"/>
        <w:rPr>
          <w:rFonts w:ascii="黑体" w:hAnsi="宋体" w:eastAsia="黑体"/>
          <w:sz w:val="24"/>
          <w:szCs w:val="24"/>
        </w:rPr>
      </w:pPr>
      <w:bookmarkStart w:id="0" w:name="_Toc207686634"/>
      <w:bookmarkStart w:id="1" w:name="_Toc204507736"/>
      <w:r>
        <w:rPr>
          <w:rFonts w:hint="eastAsia" w:ascii="黑体" w:hAnsi="宋体" w:eastAsia="黑体"/>
          <w:sz w:val="24"/>
          <w:szCs w:val="24"/>
        </w:rPr>
        <w:t>1 适用范围</w:t>
      </w:r>
      <w:bookmarkEnd w:id="0"/>
      <w:bookmarkEnd w:id="1"/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本文档是由北京联盛德微电子提供给PCB加工方的工艺文件，该文件规定了PCB加工中的要求、注意事项、数量、阻抗控制等信息， PCB加工方务必严格遵守，如果遇到加工困难或者要求对方难以达到，需要设计人员与加工方协商解决。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本文档阅读对象为：产品设计、测试、生产等人员，其中部分内容可以提供给PCB加工方阅读。  </w:t>
      </w:r>
    </w:p>
    <w:p>
      <w:pPr>
        <w:pStyle w:val="2"/>
        <w:tabs>
          <w:tab w:val="center" w:pos="4204"/>
        </w:tabs>
        <w:spacing w:before="156" w:beforeLines="50" w:after="156" w:afterLines="50" w:line="300" w:lineRule="auto"/>
        <w:rPr>
          <w:rFonts w:ascii="黑体" w:hAnsi="宋体" w:eastAsia="黑体"/>
          <w:sz w:val="24"/>
          <w:szCs w:val="24"/>
        </w:rPr>
      </w:pPr>
      <w:bookmarkStart w:id="2" w:name="_Toc207686635"/>
      <w:r>
        <w:rPr>
          <w:rFonts w:hint="eastAsia" w:ascii="黑体" w:hAnsi="宋体" w:eastAsia="黑体"/>
          <w:sz w:val="24"/>
          <w:szCs w:val="24"/>
        </w:rPr>
        <w:t>2 PCB加工基本信息</w:t>
      </w:r>
      <w:bookmarkEnd w:id="2"/>
      <w:r>
        <w:rPr>
          <w:rFonts w:hint="eastAsia" w:ascii="黑体" w:hAnsi="宋体" w:eastAsia="黑体"/>
          <w:sz w:val="24"/>
          <w:szCs w:val="24"/>
        </w:rPr>
        <w:tab/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42"/>
        <w:gridCol w:w="2310"/>
        <w:gridCol w:w="4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5" w:hRule="atLeast"/>
        </w:trPr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文件类型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ind w:firstLine="360" w:firstLineChars="150"/>
              <w:rPr>
                <w:rStyle w:val="28"/>
                <w:b w:val="0"/>
                <w:bCs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Style w:val="28"/>
                <w:rFonts w:ascii="宋体" w:hAnsi="宋体"/>
                <w:b w:val="0"/>
                <w:bCs w:val="0"/>
              </w:rPr>
              <w:t>GERBER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□ </w:t>
            </w:r>
            <w:r>
              <w:t>PCB</w:t>
            </w:r>
            <w:r>
              <w:rPr>
                <w:rFonts w:hint="eastAsia"/>
              </w:rPr>
              <w:t>文件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9" w:hRule="atLeast"/>
        </w:trPr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PCB层数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ind w:firstLine="360" w:firstLineChars="150"/>
              <w:rPr>
                <w:rStyle w:val="28"/>
                <w:rFonts w:ascii="宋体" w:hAnsi="宋体"/>
                <w:b w:val="0"/>
                <w:bCs w:val="0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2            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4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6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8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7" w:hRule="atLeast"/>
        </w:trPr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成品板厚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    </w:t>
            </w:r>
            <w:r>
              <w:rPr>
                <w:rStyle w:val="28"/>
                <w:rFonts w:hint="eastAsia" w:ascii="宋体" w:hAnsi="宋体"/>
                <w:b w:val="0"/>
                <w:bCs w:val="0"/>
                <w:szCs w:val="21"/>
                <w:u w:val="single"/>
              </w:rPr>
              <w:t xml:space="preserve">        0.8    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mm，</w:t>
            </w:r>
            <w:r>
              <w:rPr>
                <w:rFonts w:hint="eastAsia"/>
                <w:szCs w:val="21"/>
              </w:rPr>
              <w:t>±10%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7" w:hRule="atLeast"/>
        </w:trPr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成品尺寸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rStyle w:val="28"/>
                <w:rFonts w:ascii="宋体" w:hAnsi="宋体"/>
                <w:b w:val="0"/>
                <w:bCs w:val="0"/>
              </w:rPr>
            </w:pPr>
            <w:r>
              <w:rPr>
                <w:rStyle w:val="28"/>
                <w:rFonts w:hint="eastAsia" w:ascii="宋体" w:hAnsi="宋体"/>
                <w:b w:val="0"/>
                <w:bCs w:val="0"/>
              </w:rPr>
              <w:t>16mm*24mm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2" w:hRule="atLeast"/>
        </w:trPr>
        <w:tc>
          <w:tcPr>
            <w:tcW w:w="1842" w:type="dxa"/>
            <w:shd w:val="clear" w:color="auto" w:fill="auto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表面工艺处理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/>
                <w:szCs w:val="21"/>
              </w:rPr>
              <w:t xml:space="preserve">热风整平 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>沉金</w:t>
            </w:r>
            <w:r>
              <w:rPr>
                <w:rStyle w:val="28"/>
                <w:rFonts w:hint="eastAsia" w:ascii="宋体" w:hAnsi="宋体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/>
                <w:szCs w:val="21"/>
              </w:rPr>
              <w:t xml:space="preserve">OSP/防氧化处理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</w:t>
            </w:r>
            <w:r>
              <w:rPr>
                <w:rFonts w:hint="eastAsia"/>
                <w:szCs w:val="21"/>
              </w:rPr>
              <w:t>镀金手指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5" w:hRule="atLeast"/>
        </w:trPr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过孔盖油处理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rStyle w:val="28"/>
                <w:rFonts w:ascii="宋体" w:hAnsi="宋体"/>
                <w:b w:val="0"/>
                <w:bCs w:val="0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>过孔盖油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□ QFN内</w:t>
            </w:r>
            <w:r>
              <w:rPr>
                <w:rFonts w:hint="eastAsia"/>
                <w:szCs w:val="21"/>
              </w:rPr>
              <w:t>塞孔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BGA内塞孔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按文件设计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9" w:hRule="atLeast"/>
        </w:trPr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表面丝印颜色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单面印刷   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Fonts w:hint="eastAsia"/>
                <w:szCs w:val="21"/>
              </w:rPr>
              <w:t>黑色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</w:t>
            </w:r>
            <w:r>
              <w:rPr>
                <w:rFonts w:hint="eastAsia"/>
                <w:szCs w:val="21"/>
              </w:rPr>
              <w:t>白色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atLeast"/>
        </w:trPr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表面阻焊颜色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双面印刷 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☑</w:t>
            </w:r>
            <w:r>
              <w:rPr>
                <w:rFonts w:hint="eastAsia"/>
                <w:szCs w:val="21"/>
              </w:rPr>
              <w:t xml:space="preserve">绿色   </w:t>
            </w:r>
            <w:bookmarkStart w:id="4" w:name="_GoBack"/>
            <w:bookmarkEnd w:id="4"/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 xml:space="preserve">蓝色  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Fonts w:hint="eastAsia"/>
                <w:szCs w:val="21"/>
              </w:rPr>
              <w:t xml:space="preserve">白色  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黑色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3" w:hRule="atLeast"/>
        </w:trPr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基铜厚内外层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szCs w:val="21"/>
              </w:rPr>
              <w:t>35uM/10Z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</w:t>
            </w:r>
            <w:r>
              <w:rPr>
                <w:szCs w:val="21"/>
              </w:rPr>
              <w:t>18uM/5Z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</w:t>
            </w:r>
            <w:r>
              <w:rPr>
                <w:szCs w:val="21"/>
              </w:rPr>
              <w:t>70uM/20Z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板基材料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>F</w:t>
            </w:r>
            <w:r>
              <w:rPr>
                <w:szCs w:val="21"/>
              </w:rPr>
              <w:t xml:space="preserve">R-4 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□ </w:t>
            </w: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ightg170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□ </w:t>
            </w:r>
            <w:r>
              <w:rPr>
                <w:rFonts w:hint="eastAsia"/>
                <w:szCs w:val="21"/>
              </w:rPr>
              <w:t>R</w:t>
            </w:r>
            <w:r>
              <w:rPr>
                <w:szCs w:val="21"/>
              </w:rPr>
              <w:t>ogers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□ </w:t>
            </w:r>
            <w:r>
              <w:rPr>
                <w:szCs w:val="21"/>
              </w:rPr>
              <w:t>RCC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介电常数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4.3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4.5       </w:t>
            </w:r>
            <w:r>
              <w:rPr>
                <w:rStyle w:val="28"/>
                <w:rFonts w:hint="eastAsia" w:ascii="宋体" w:hAnsi="宋体"/>
                <w:b w:val="0"/>
                <w:bCs w:val="0"/>
                <w:szCs w:val="21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42" w:type="dxa"/>
            <w:vMerge w:val="restart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设计参数</w:t>
            </w:r>
          </w:p>
        </w:tc>
        <w:tc>
          <w:tcPr>
            <w:tcW w:w="2310" w:type="dxa"/>
            <w:shd w:val="clear" w:color="auto" w:fill="auto"/>
          </w:tcPr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最小线宽/线距 mil</w:t>
            </w:r>
          </w:p>
        </w:tc>
        <w:tc>
          <w:tcPr>
            <w:tcW w:w="4305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>5/5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6/6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□ 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 xml:space="preserve">4/6 </w:t>
            </w:r>
            <w:r>
              <w:rPr>
                <w:rFonts w:hint="eastAsia"/>
                <w:szCs w:val="21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7" w:hRule="atLeast"/>
        </w:trPr>
        <w:tc>
          <w:tcPr>
            <w:tcW w:w="1842" w:type="dxa"/>
            <w:vMerge w:val="continue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2310" w:type="dxa"/>
            <w:shd w:val="clear" w:color="auto" w:fill="auto"/>
          </w:tcPr>
          <w:p>
            <w:pPr>
              <w:spacing w:before="156" w:beforeLines="50" w:after="156" w:afterLines="50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最小孔内/外经 mil</w:t>
            </w:r>
          </w:p>
        </w:tc>
        <w:tc>
          <w:tcPr>
            <w:tcW w:w="4305" w:type="dxa"/>
            <w:shd w:val="clear" w:color="auto" w:fill="auto"/>
          </w:tcPr>
          <w:p>
            <w:pPr>
              <w:spacing w:before="156" w:beforeLines="50" w:after="156" w:afterLines="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eastAsia"/>
                <w:szCs w:val="21"/>
                <w:u w:val="single"/>
              </w:rPr>
              <w:t>/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20</w:t>
            </w:r>
            <w:r>
              <w:rPr>
                <w:rFonts w:hint="eastAsia"/>
                <w:szCs w:val="21"/>
                <w:u w:val="single"/>
              </w:rPr>
              <w:t>m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il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交货附件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 xml:space="preserve">电测报告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 xml:space="preserve">检验报告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/>
                <w:szCs w:val="21"/>
              </w:rPr>
              <w:t xml:space="preserve">菲林  </w:t>
            </w: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 xml:space="preserve">阻抗报告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42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环保要求</w:t>
            </w:r>
          </w:p>
        </w:tc>
        <w:tc>
          <w:tcPr>
            <w:tcW w:w="6615" w:type="dxa"/>
            <w:gridSpan w:val="2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 xml:space="preserve">RoHS </w:t>
            </w:r>
          </w:p>
        </w:tc>
      </w:tr>
    </w:tbl>
    <w:p>
      <w:pPr>
        <w:pStyle w:val="8"/>
        <w:ind w:firstLine="118" w:firstLineChars="49"/>
        <w:jc w:val="both"/>
        <w:rPr>
          <w:rStyle w:val="28"/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sz w:val="24"/>
        </w:rPr>
        <w:t>注意事项：</w:t>
      </w:r>
      <w:r>
        <w:rPr>
          <w:rFonts w:hint="eastAsia" w:ascii="仿宋_GB2312" w:hAnsi="宋体" w:eastAsia="仿宋_GB2312"/>
          <w:sz w:val="24"/>
        </w:rPr>
        <w:sym w:font="Wingdings 2" w:char="0052"/>
      </w:r>
      <w:r>
        <w:rPr>
          <w:rStyle w:val="28"/>
          <w:rFonts w:hint="eastAsia" w:ascii="宋体" w:hAnsi="宋体"/>
          <w:b w:val="0"/>
          <w:bCs w:val="0"/>
          <w:sz w:val="24"/>
        </w:rPr>
        <w:t>表示选择，</w:t>
      </w:r>
      <w:r>
        <w:rPr>
          <w:rFonts w:hint="eastAsia" w:ascii="仿宋_GB2312" w:hAnsi="宋体" w:eastAsia="仿宋_GB2312"/>
          <w:sz w:val="24"/>
        </w:rPr>
        <w:t>□</w:t>
      </w:r>
      <w:r>
        <w:rPr>
          <w:rStyle w:val="28"/>
          <w:rFonts w:hint="eastAsia" w:ascii="宋体" w:hAnsi="宋体"/>
          <w:b w:val="0"/>
          <w:bCs w:val="0"/>
          <w:sz w:val="24"/>
        </w:rPr>
        <w:t>表示未选择，</w:t>
      </w:r>
      <w:r>
        <w:rPr>
          <w:rStyle w:val="28"/>
          <w:rFonts w:hint="eastAsia" w:ascii="宋体" w:hAnsi="宋体"/>
          <w:b w:val="0"/>
          <w:bCs w:val="0"/>
          <w:sz w:val="24"/>
          <w:u w:val="single"/>
        </w:rPr>
        <w:t xml:space="preserve">        </w:t>
      </w:r>
      <w:r>
        <w:rPr>
          <w:rStyle w:val="28"/>
          <w:rFonts w:hint="eastAsia" w:ascii="宋体" w:hAnsi="宋体"/>
          <w:b w:val="0"/>
          <w:bCs w:val="0"/>
          <w:sz w:val="24"/>
        </w:rPr>
        <w:t>自行填写</w:t>
      </w:r>
    </w:p>
    <w:p>
      <w:pPr>
        <w:pStyle w:val="8"/>
        <w:ind w:firstLine="118" w:firstLineChars="49"/>
        <w:jc w:val="both"/>
        <w:rPr>
          <w:rFonts w:ascii="宋体" w:hAnsi="宋体"/>
          <w:sz w:val="24"/>
        </w:rPr>
      </w:pPr>
    </w:p>
    <w:p>
      <w:pPr>
        <w:pStyle w:val="2"/>
        <w:spacing w:before="156" w:beforeLines="50" w:after="156" w:afterLines="50" w:line="300" w:lineRule="auto"/>
        <w:rPr>
          <w:rFonts w:ascii="黑体" w:hAnsi="宋体" w:eastAsia="黑体"/>
          <w:sz w:val="24"/>
          <w:szCs w:val="24"/>
        </w:rPr>
      </w:pPr>
      <w:bookmarkStart w:id="3" w:name="_Toc207686636"/>
      <w:r>
        <w:rPr>
          <w:rFonts w:hint="eastAsia" w:ascii="黑体" w:hAnsi="宋体" w:eastAsia="黑体"/>
          <w:sz w:val="24"/>
          <w:szCs w:val="24"/>
        </w:rPr>
        <w:t>3 叠层方式</w:t>
      </w:r>
      <w:bookmarkEnd w:id="3"/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821"/>
        <w:gridCol w:w="1437"/>
        <w:gridCol w:w="1437"/>
        <w:gridCol w:w="1437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2" w:type="dxa"/>
            <w:shd w:val="clear" w:color="auto" w:fill="auto"/>
          </w:tcPr>
          <w:p>
            <w:r>
              <w:rPr>
                <w:rFonts w:hint="eastAsia"/>
              </w:rPr>
              <w:t>叠层次序</w:t>
            </w:r>
          </w:p>
        </w:tc>
        <w:tc>
          <w:tcPr>
            <w:tcW w:w="1821" w:type="dxa"/>
            <w:shd w:val="clear" w:color="auto" w:fill="auto"/>
          </w:tcPr>
          <w:p>
            <w:r>
              <w:rPr>
                <w:rFonts w:hint="eastAsia"/>
              </w:rPr>
              <w:t>Gerber文件后缀名</w:t>
            </w:r>
          </w:p>
        </w:tc>
        <w:tc>
          <w:tcPr>
            <w:tcW w:w="1437" w:type="dxa"/>
            <w:shd w:val="clear" w:color="auto" w:fill="auto"/>
          </w:tcPr>
          <w:p>
            <w:r>
              <w:rPr>
                <w:rFonts w:hint="eastAsia"/>
              </w:rPr>
              <w:t>PCB层描述</w:t>
            </w:r>
          </w:p>
        </w:tc>
        <w:tc>
          <w:tcPr>
            <w:tcW w:w="1437" w:type="dxa"/>
            <w:shd w:val="clear" w:color="auto" w:fill="auto"/>
          </w:tcPr>
          <w:p>
            <w:r>
              <w:rPr>
                <w:rFonts w:hint="eastAsia"/>
              </w:rPr>
              <w:t>正片/负片</w:t>
            </w:r>
          </w:p>
        </w:tc>
        <w:tc>
          <w:tcPr>
            <w:tcW w:w="1437" w:type="dxa"/>
            <w:shd w:val="clear" w:color="auto" w:fill="auto"/>
          </w:tcPr>
          <w:p>
            <w:r>
              <w:rPr>
                <w:rFonts w:hint="eastAsia"/>
              </w:rPr>
              <w:t>其它说明</w:t>
            </w:r>
          </w:p>
        </w:tc>
        <w:tc>
          <w:tcPr>
            <w:tcW w:w="1437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2" w:type="dxa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21" w:type="dxa"/>
            <w:shd w:val="clear" w:color="auto" w:fill="auto"/>
          </w:tcPr>
          <w:p>
            <w:r>
              <w:rPr>
                <w:rFonts w:hint="eastAsia"/>
                <w:sz w:val="24"/>
              </w:rPr>
              <w:t>Top</w:t>
            </w:r>
          </w:p>
        </w:tc>
        <w:tc>
          <w:tcPr>
            <w:tcW w:w="1437" w:type="dxa"/>
            <w:shd w:val="clear" w:color="auto" w:fill="auto"/>
          </w:tcPr>
          <w:p>
            <w:r>
              <w:rPr>
                <w:rFonts w:hint="eastAsia"/>
              </w:rPr>
              <w:t>顶层</w:t>
            </w:r>
          </w:p>
        </w:tc>
        <w:tc>
          <w:tcPr>
            <w:tcW w:w="1437" w:type="dxa"/>
            <w:shd w:val="clear" w:color="auto" w:fill="auto"/>
          </w:tcPr>
          <w:p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 xml:space="preserve">正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>负</w:t>
            </w:r>
          </w:p>
        </w:tc>
        <w:tc>
          <w:tcPr>
            <w:tcW w:w="1437" w:type="dxa"/>
            <w:shd w:val="clear" w:color="auto" w:fill="auto"/>
          </w:tcPr>
          <w:p/>
        </w:tc>
        <w:tc>
          <w:tcPr>
            <w:tcW w:w="1437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2" w:type="dxa"/>
            <w:shd w:val="clear" w:color="auto" w:fill="auto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821" w:type="dxa"/>
            <w:shd w:val="clear" w:color="auto" w:fill="auto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GND1</w:t>
            </w:r>
          </w:p>
        </w:tc>
        <w:tc>
          <w:tcPr>
            <w:tcW w:w="1437" w:type="dxa"/>
            <w:shd w:val="clear" w:color="auto" w:fill="auto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第二层</w:t>
            </w:r>
          </w:p>
        </w:tc>
        <w:tc>
          <w:tcPr>
            <w:tcW w:w="1437" w:type="dxa"/>
            <w:shd w:val="clear" w:color="auto" w:fill="auto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 xml:space="preserve">正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>负</w:t>
            </w:r>
          </w:p>
        </w:tc>
        <w:tc>
          <w:tcPr>
            <w:tcW w:w="1437" w:type="dxa"/>
            <w:shd w:val="clear" w:color="auto" w:fill="auto"/>
          </w:tcPr>
          <w:p/>
        </w:tc>
        <w:tc>
          <w:tcPr>
            <w:tcW w:w="1437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2" w:type="dxa"/>
            <w:shd w:val="clear" w:color="auto" w:fill="auto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GND2</w:t>
            </w:r>
          </w:p>
        </w:tc>
        <w:tc>
          <w:tcPr>
            <w:tcW w:w="1437" w:type="dxa"/>
            <w:shd w:val="clear" w:color="auto" w:fill="auto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第三层</w:t>
            </w:r>
          </w:p>
        </w:tc>
        <w:tc>
          <w:tcPr>
            <w:tcW w:w="1437" w:type="dxa"/>
            <w:shd w:val="clear" w:color="auto" w:fill="auto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 xml:space="preserve">正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>负</w:t>
            </w:r>
          </w:p>
        </w:tc>
        <w:tc>
          <w:tcPr>
            <w:tcW w:w="1437" w:type="dxa"/>
            <w:shd w:val="clear" w:color="auto" w:fill="auto"/>
          </w:tcPr>
          <w:p/>
        </w:tc>
        <w:tc>
          <w:tcPr>
            <w:tcW w:w="1437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52" w:type="dxa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21" w:type="dxa"/>
            <w:shd w:val="clear" w:color="auto" w:fill="auto"/>
          </w:tcPr>
          <w:p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ottom</w:t>
            </w:r>
          </w:p>
        </w:tc>
        <w:tc>
          <w:tcPr>
            <w:tcW w:w="1437" w:type="dxa"/>
            <w:shd w:val="clear" w:color="auto" w:fill="auto"/>
          </w:tcPr>
          <w:p>
            <w:r>
              <w:rPr>
                <w:rFonts w:hint="eastAsia"/>
              </w:rPr>
              <w:t>底层</w:t>
            </w:r>
          </w:p>
        </w:tc>
        <w:tc>
          <w:tcPr>
            <w:tcW w:w="1437" w:type="dxa"/>
            <w:shd w:val="clear" w:color="auto" w:fill="auto"/>
          </w:tcPr>
          <w:p>
            <w:r>
              <w:rPr>
                <w:rFonts w:hint="eastAsia" w:ascii="仿宋_GB2312" w:hAnsi="宋体" w:eastAsia="仿宋_GB2312"/>
                <w:sz w:val="24"/>
              </w:rPr>
              <w:sym w:font="Wingdings 2" w:char="0052"/>
            </w:r>
            <w:r>
              <w:rPr>
                <w:rFonts w:hint="eastAsia"/>
                <w:szCs w:val="21"/>
              </w:rPr>
              <w:t xml:space="preserve">正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Style w:val="28"/>
                <w:rFonts w:hint="eastAsia" w:ascii="宋体" w:hAnsi="宋体"/>
                <w:b w:val="0"/>
                <w:bCs w:val="0"/>
              </w:rPr>
              <w:t>负</w:t>
            </w:r>
          </w:p>
        </w:tc>
        <w:tc>
          <w:tcPr>
            <w:tcW w:w="1437" w:type="dxa"/>
            <w:shd w:val="clear" w:color="auto" w:fill="auto"/>
          </w:tcPr>
          <w:p/>
        </w:tc>
        <w:tc>
          <w:tcPr>
            <w:tcW w:w="1437" w:type="dxa"/>
            <w:shd w:val="clear" w:color="auto" w:fill="auto"/>
          </w:tcPr>
          <w:p/>
        </w:tc>
      </w:tr>
    </w:tbl>
    <w:p>
      <w:pPr>
        <w:pStyle w:val="2"/>
        <w:spacing w:before="156" w:beforeLines="50" w:after="156" w:afterLines="50" w:line="300" w:lineRule="auto"/>
        <w:rPr>
          <w:rFonts w:hint="eastAsia" w:ascii="黑体" w:hAnsi="宋体" w:eastAsia="黑体"/>
          <w:sz w:val="24"/>
          <w:szCs w:val="24"/>
          <w:lang w:val="en-US" w:eastAsia="zh-CN"/>
        </w:rPr>
      </w:pPr>
    </w:p>
    <w:p>
      <w:pPr>
        <w:pStyle w:val="2"/>
        <w:spacing w:before="156" w:beforeLines="50" w:after="156" w:afterLines="50" w:line="300" w:lineRule="auto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4</w:t>
      </w:r>
      <w:r>
        <w:rPr>
          <w:rFonts w:hint="eastAsia" w:ascii="黑体" w:hAnsi="宋体" w:eastAsia="黑体"/>
          <w:sz w:val="24"/>
          <w:szCs w:val="24"/>
        </w:rPr>
        <w:t>阻抗控制</w:t>
      </w: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1472"/>
        <w:gridCol w:w="1259"/>
        <w:gridCol w:w="2098"/>
        <w:gridCol w:w="2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77" w:type="dxa"/>
          </w:tcPr>
          <w:p>
            <w:r>
              <w:rPr>
                <w:rFonts w:hint="eastAsia"/>
              </w:rPr>
              <w:t>阻抗描述</w:t>
            </w:r>
          </w:p>
        </w:tc>
        <w:tc>
          <w:tcPr>
            <w:tcW w:w="7047" w:type="dxa"/>
            <w:gridSpan w:val="4"/>
          </w:tcPr>
          <w:p>
            <w:r>
              <w:rPr>
                <w:rFonts w:hint="eastAsia"/>
              </w:rPr>
              <w:t>设计参数信息，阻抗控制位置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577" w:type="dxa"/>
            <w:vMerge w:val="restart"/>
          </w:tcPr>
          <w:p>
            <w:pPr>
              <w:spacing w:before="156" w:beforeLines="50"/>
            </w:pPr>
            <w:r>
              <w:rPr>
                <w:rFonts w:hint="eastAsia"/>
              </w:rPr>
              <w:t>顶层单微带线阻抗50欧</w:t>
            </w:r>
          </w:p>
        </w:tc>
        <w:tc>
          <w:tcPr>
            <w:tcW w:w="1472" w:type="dxa"/>
          </w:tcPr>
          <w:p>
            <w:r>
              <w:rPr>
                <w:rFonts w:hint="eastAsia"/>
                <w:color w:val="FF0000"/>
              </w:rPr>
              <w:t>线宽</w:t>
            </w:r>
            <w:r>
              <w:rPr>
                <w:rFonts w:hint="eastAsia"/>
              </w:rPr>
              <w:t xml:space="preserve">mil </w:t>
            </w:r>
          </w:p>
        </w:tc>
        <w:tc>
          <w:tcPr>
            <w:tcW w:w="1259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0.5</w:t>
            </w:r>
          </w:p>
        </w:tc>
        <w:tc>
          <w:tcPr>
            <w:tcW w:w="2098" w:type="dxa"/>
          </w:tcPr>
          <w:p>
            <w:r>
              <w:rPr>
                <w:rFonts w:hint="eastAsia"/>
              </w:rPr>
              <w:t>微带线所在层</w:t>
            </w:r>
          </w:p>
        </w:tc>
        <w:tc>
          <w:tcPr>
            <w:tcW w:w="2218" w:type="dxa"/>
          </w:tcPr>
          <w:p>
            <w:r>
              <w:rPr>
                <w:rFonts w:hint="eastAsia"/>
              </w:rPr>
              <w:t>顶层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577" w:type="dxa"/>
            <w:vMerge w:val="continue"/>
          </w:tcPr>
          <w:p/>
        </w:tc>
        <w:tc>
          <w:tcPr>
            <w:tcW w:w="1472" w:type="dxa"/>
          </w:tcPr>
          <w:p>
            <w:r>
              <w:rPr>
                <w:rFonts w:hint="eastAsia"/>
              </w:rPr>
              <w:t>线与同层地平面间距 mil</w:t>
            </w:r>
          </w:p>
        </w:tc>
        <w:tc>
          <w:tcPr>
            <w:tcW w:w="1259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098" w:type="dxa"/>
          </w:tcPr>
          <w:p>
            <w:r>
              <w:rPr>
                <w:rFonts w:hint="eastAsia"/>
              </w:rPr>
              <w:t>阻抗控制参考层</w:t>
            </w:r>
          </w:p>
        </w:tc>
        <w:tc>
          <w:tcPr>
            <w:tcW w:w="2218" w:type="dxa"/>
          </w:tcPr>
          <w:p>
            <w:r>
              <w:rPr>
                <w:rFonts w:hint="eastAsia"/>
              </w:rPr>
              <w:t>GND(第二层)</w:t>
            </w:r>
          </w:p>
        </w:tc>
      </w:tr>
    </w:tbl>
    <w:p>
      <w:pPr>
        <w:ind w:firstLine="103" w:firstLineChars="49"/>
        <w:rPr>
          <w:b/>
        </w:rPr>
      </w:pPr>
      <w:r>
        <w:rPr>
          <w:rFonts w:hint="eastAsia"/>
          <w:b/>
        </w:rPr>
        <w:t>注意事项：如果阻抗控制线跨层，并增加表格，分别描述。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阻抗要求</w:t>
      </w:r>
    </w:p>
    <w:p>
      <w:pPr>
        <w:numPr>
          <w:ilvl w:val="0"/>
          <w:numId w:val="1"/>
        </w:numPr>
        <w:ind w:firstLine="352" w:firstLineChars="147"/>
        <w:rPr>
          <w:rFonts w:hint="eastAsia" w:ascii="宋体" w:hAnsi="宋体"/>
          <w:b/>
          <w:sz w:val="24"/>
        </w:rPr>
      </w:pPr>
      <w:r>
        <w:rPr>
          <w:rFonts w:hint="eastAsia"/>
          <w:sz w:val="24"/>
        </w:rPr>
        <w:t>下图中绿色高亮部分的线宽为1</w:t>
      </w:r>
      <w:r>
        <w:rPr>
          <w:rFonts w:hint="eastAsia"/>
          <w:sz w:val="24"/>
          <w:lang w:val="en-US" w:eastAsia="zh-CN"/>
        </w:rPr>
        <w:t>0.5</w:t>
      </w:r>
      <w:r>
        <w:rPr>
          <w:rFonts w:hint="eastAsia"/>
          <w:sz w:val="24"/>
        </w:rPr>
        <w:t>MIL，地间距为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MIL，单端阻抗控制50欧。</w:t>
      </w:r>
      <w:r>
        <w:rPr>
          <w:rFonts w:hint="eastAsia" w:ascii="宋体" w:hAnsi="宋体"/>
          <w:b/>
          <w:sz w:val="24"/>
        </w:rPr>
        <w:t xml:space="preserve">  </w:t>
      </w:r>
    </w:p>
    <w:p>
      <w:pPr>
        <w:numPr>
          <w:numId w:val="0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780790" cy="2632710"/>
            <wp:effectExtent l="0" t="0" r="10160" b="152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80790" cy="2632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701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rPr>
        <w:rStyle w:val="23"/>
        <w:rFonts w:hint="eastAsia"/>
      </w:rPr>
      <w:t>第</w:t>
    </w:r>
    <w:r>
      <w:rPr>
        <w:rStyle w:val="23"/>
      </w:rPr>
      <w:fldChar w:fldCharType="begin"/>
    </w:r>
    <w:r>
      <w:rPr>
        <w:rStyle w:val="23"/>
      </w:rPr>
      <w:instrText xml:space="preserve"> PAGE </w:instrText>
    </w:r>
    <w:r>
      <w:rPr>
        <w:rStyle w:val="23"/>
      </w:rPr>
      <w:fldChar w:fldCharType="separate"/>
    </w:r>
    <w:r>
      <w:rPr>
        <w:rStyle w:val="23"/>
      </w:rPr>
      <w:t>2</w:t>
    </w:r>
    <w:r>
      <w:rPr>
        <w:rStyle w:val="23"/>
      </w:rPr>
      <w:fldChar w:fldCharType="end"/>
    </w:r>
    <w:r>
      <w:rPr>
        <w:rStyle w:val="23"/>
        <w:rFonts w:hint="eastAsia"/>
      </w:rPr>
      <w:t>页   共2页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both"/>
    </w:pPr>
    <w:r>
      <w:rPr>
        <w:rFonts w:hint="eastAsia"/>
      </w:rPr>
      <w:t xml:space="preserve">              </w:t>
    </w:r>
    <w:r>
      <w:rPr>
        <w:rFonts w:hint="eastAsia" w:ascii="宋体" w:hAnsi="宋体"/>
        <w:sz w:val="21"/>
      </w:rPr>
      <w:t xml:space="preserve">               北京联盛德微电子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D2A7E9"/>
    <w:multiLevelType w:val="singleLevel"/>
    <w:tmpl w:val="7ED2A7E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cwYmE5YzBlYjRiNjZmYmJkYmU2ZDE5YmZiMTU0YTMifQ=="/>
  </w:docVars>
  <w:rsids>
    <w:rsidRoot w:val="00D7043C"/>
    <w:rsid w:val="0000129C"/>
    <w:rsid w:val="00002FC7"/>
    <w:rsid w:val="000048AD"/>
    <w:rsid w:val="00005CFA"/>
    <w:rsid w:val="0000679C"/>
    <w:rsid w:val="00007F89"/>
    <w:rsid w:val="00025F2E"/>
    <w:rsid w:val="00032B0A"/>
    <w:rsid w:val="00043F69"/>
    <w:rsid w:val="00046BE6"/>
    <w:rsid w:val="00052BEB"/>
    <w:rsid w:val="00056B9F"/>
    <w:rsid w:val="00060EE9"/>
    <w:rsid w:val="00066855"/>
    <w:rsid w:val="00067A0B"/>
    <w:rsid w:val="00071803"/>
    <w:rsid w:val="0007358D"/>
    <w:rsid w:val="00075847"/>
    <w:rsid w:val="000779AB"/>
    <w:rsid w:val="00083D60"/>
    <w:rsid w:val="00084237"/>
    <w:rsid w:val="00085A5A"/>
    <w:rsid w:val="000875A1"/>
    <w:rsid w:val="00090332"/>
    <w:rsid w:val="00091118"/>
    <w:rsid w:val="00096E5F"/>
    <w:rsid w:val="000A2804"/>
    <w:rsid w:val="000A380B"/>
    <w:rsid w:val="000A624F"/>
    <w:rsid w:val="000A6470"/>
    <w:rsid w:val="000B326B"/>
    <w:rsid w:val="000B63BE"/>
    <w:rsid w:val="000C722D"/>
    <w:rsid w:val="000D6B97"/>
    <w:rsid w:val="000E40A1"/>
    <w:rsid w:val="000E577D"/>
    <w:rsid w:val="000E7B3B"/>
    <w:rsid w:val="000F0989"/>
    <w:rsid w:val="000F3300"/>
    <w:rsid w:val="000F47C9"/>
    <w:rsid w:val="000F70A3"/>
    <w:rsid w:val="001034CF"/>
    <w:rsid w:val="00104A7A"/>
    <w:rsid w:val="00110A92"/>
    <w:rsid w:val="00111257"/>
    <w:rsid w:val="00111DE1"/>
    <w:rsid w:val="001126AC"/>
    <w:rsid w:val="00115D39"/>
    <w:rsid w:val="00116745"/>
    <w:rsid w:val="001224AD"/>
    <w:rsid w:val="001278B3"/>
    <w:rsid w:val="00131BB4"/>
    <w:rsid w:val="0013235E"/>
    <w:rsid w:val="0013337F"/>
    <w:rsid w:val="00135E58"/>
    <w:rsid w:val="00137CC4"/>
    <w:rsid w:val="00146BC2"/>
    <w:rsid w:val="00153498"/>
    <w:rsid w:val="00154FFA"/>
    <w:rsid w:val="00161382"/>
    <w:rsid w:val="00172A54"/>
    <w:rsid w:val="00176EC7"/>
    <w:rsid w:val="00181662"/>
    <w:rsid w:val="00186E86"/>
    <w:rsid w:val="0019140A"/>
    <w:rsid w:val="001A2263"/>
    <w:rsid w:val="001A2C9A"/>
    <w:rsid w:val="001A3943"/>
    <w:rsid w:val="001A4A07"/>
    <w:rsid w:val="001A4DD9"/>
    <w:rsid w:val="001C5E5C"/>
    <w:rsid w:val="001C64CA"/>
    <w:rsid w:val="001D0D39"/>
    <w:rsid w:val="001E4170"/>
    <w:rsid w:val="001E7AFC"/>
    <w:rsid w:val="001F2E13"/>
    <w:rsid w:val="001F7AD0"/>
    <w:rsid w:val="00201557"/>
    <w:rsid w:val="002041B8"/>
    <w:rsid w:val="002077A3"/>
    <w:rsid w:val="0021078A"/>
    <w:rsid w:val="00214679"/>
    <w:rsid w:val="00216BF0"/>
    <w:rsid w:val="00232146"/>
    <w:rsid w:val="00232BFE"/>
    <w:rsid w:val="002341C6"/>
    <w:rsid w:val="00236008"/>
    <w:rsid w:val="00237098"/>
    <w:rsid w:val="002404D0"/>
    <w:rsid w:val="002471DE"/>
    <w:rsid w:val="00251CA2"/>
    <w:rsid w:val="002555EC"/>
    <w:rsid w:val="00262FC9"/>
    <w:rsid w:val="002642FB"/>
    <w:rsid w:val="00265518"/>
    <w:rsid w:val="00270D3B"/>
    <w:rsid w:val="00273439"/>
    <w:rsid w:val="002736C3"/>
    <w:rsid w:val="002749F4"/>
    <w:rsid w:val="00281215"/>
    <w:rsid w:val="002813AD"/>
    <w:rsid w:val="00281FA5"/>
    <w:rsid w:val="00286546"/>
    <w:rsid w:val="00286B3C"/>
    <w:rsid w:val="0029315B"/>
    <w:rsid w:val="00295244"/>
    <w:rsid w:val="002A178F"/>
    <w:rsid w:val="002A1D31"/>
    <w:rsid w:val="002A2C02"/>
    <w:rsid w:val="002A2F1B"/>
    <w:rsid w:val="002A7D3E"/>
    <w:rsid w:val="002A7F69"/>
    <w:rsid w:val="002B69F2"/>
    <w:rsid w:val="002C4B60"/>
    <w:rsid w:val="002C7276"/>
    <w:rsid w:val="002D44D9"/>
    <w:rsid w:val="002E134E"/>
    <w:rsid w:val="002E64C1"/>
    <w:rsid w:val="002E6A96"/>
    <w:rsid w:val="002F02FE"/>
    <w:rsid w:val="002F0319"/>
    <w:rsid w:val="002F4808"/>
    <w:rsid w:val="002F51BF"/>
    <w:rsid w:val="00306ED1"/>
    <w:rsid w:val="00330CCC"/>
    <w:rsid w:val="0033396D"/>
    <w:rsid w:val="00335188"/>
    <w:rsid w:val="0033662B"/>
    <w:rsid w:val="003368AC"/>
    <w:rsid w:val="00337BEE"/>
    <w:rsid w:val="00345BFD"/>
    <w:rsid w:val="003469E6"/>
    <w:rsid w:val="00351636"/>
    <w:rsid w:val="00352318"/>
    <w:rsid w:val="00353BC8"/>
    <w:rsid w:val="00354623"/>
    <w:rsid w:val="0036370B"/>
    <w:rsid w:val="00364E42"/>
    <w:rsid w:val="00372B13"/>
    <w:rsid w:val="00372FBC"/>
    <w:rsid w:val="00375880"/>
    <w:rsid w:val="00375F74"/>
    <w:rsid w:val="003927A3"/>
    <w:rsid w:val="003968F1"/>
    <w:rsid w:val="003A28E8"/>
    <w:rsid w:val="003A43F2"/>
    <w:rsid w:val="003A61CA"/>
    <w:rsid w:val="003A6714"/>
    <w:rsid w:val="003B2265"/>
    <w:rsid w:val="003B2866"/>
    <w:rsid w:val="003B3258"/>
    <w:rsid w:val="003B3AB9"/>
    <w:rsid w:val="003C064D"/>
    <w:rsid w:val="003D3A49"/>
    <w:rsid w:val="003E0B6C"/>
    <w:rsid w:val="003E3D4E"/>
    <w:rsid w:val="003E43EB"/>
    <w:rsid w:val="003E6CBF"/>
    <w:rsid w:val="003E7F84"/>
    <w:rsid w:val="003F146D"/>
    <w:rsid w:val="003F2164"/>
    <w:rsid w:val="003F3195"/>
    <w:rsid w:val="003F601F"/>
    <w:rsid w:val="003F759C"/>
    <w:rsid w:val="00403D69"/>
    <w:rsid w:val="004050C1"/>
    <w:rsid w:val="00405AA0"/>
    <w:rsid w:val="00406495"/>
    <w:rsid w:val="004103AF"/>
    <w:rsid w:val="00417954"/>
    <w:rsid w:val="00417967"/>
    <w:rsid w:val="00427C60"/>
    <w:rsid w:val="00431478"/>
    <w:rsid w:val="00431851"/>
    <w:rsid w:val="00437E63"/>
    <w:rsid w:val="00441D0A"/>
    <w:rsid w:val="00444C94"/>
    <w:rsid w:val="0044653F"/>
    <w:rsid w:val="00447807"/>
    <w:rsid w:val="004534A8"/>
    <w:rsid w:val="004564B3"/>
    <w:rsid w:val="00457B03"/>
    <w:rsid w:val="00457FEE"/>
    <w:rsid w:val="0046074D"/>
    <w:rsid w:val="00462711"/>
    <w:rsid w:val="00467BE8"/>
    <w:rsid w:val="00467C56"/>
    <w:rsid w:val="00472A69"/>
    <w:rsid w:val="0048197C"/>
    <w:rsid w:val="0049603E"/>
    <w:rsid w:val="00496826"/>
    <w:rsid w:val="004A01A0"/>
    <w:rsid w:val="004A1C6B"/>
    <w:rsid w:val="004A7204"/>
    <w:rsid w:val="004B1E55"/>
    <w:rsid w:val="004B46D4"/>
    <w:rsid w:val="004B5B46"/>
    <w:rsid w:val="004C05DD"/>
    <w:rsid w:val="004C31D7"/>
    <w:rsid w:val="004D2077"/>
    <w:rsid w:val="004D2691"/>
    <w:rsid w:val="004D7EE0"/>
    <w:rsid w:val="004E2218"/>
    <w:rsid w:val="004E2378"/>
    <w:rsid w:val="004E59E4"/>
    <w:rsid w:val="004E6A9B"/>
    <w:rsid w:val="004F56C3"/>
    <w:rsid w:val="004F7BD6"/>
    <w:rsid w:val="00501153"/>
    <w:rsid w:val="005126F7"/>
    <w:rsid w:val="00513243"/>
    <w:rsid w:val="00513FC4"/>
    <w:rsid w:val="00516716"/>
    <w:rsid w:val="005168F0"/>
    <w:rsid w:val="00522687"/>
    <w:rsid w:val="00523C3D"/>
    <w:rsid w:val="005252A7"/>
    <w:rsid w:val="00527228"/>
    <w:rsid w:val="0053141D"/>
    <w:rsid w:val="0053496B"/>
    <w:rsid w:val="0053526F"/>
    <w:rsid w:val="00535456"/>
    <w:rsid w:val="00535574"/>
    <w:rsid w:val="0053764E"/>
    <w:rsid w:val="00540C0B"/>
    <w:rsid w:val="00544CE8"/>
    <w:rsid w:val="00547264"/>
    <w:rsid w:val="00552BD4"/>
    <w:rsid w:val="00555534"/>
    <w:rsid w:val="00556340"/>
    <w:rsid w:val="00562FEB"/>
    <w:rsid w:val="005641AE"/>
    <w:rsid w:val="00566D39"/>
    <w:rsid w:val="00570DD1"/>
    <w:rsid w:val="00577247"/>
    <w:rsid w:val="005772BB"/>
    <w:rsid w:val="0058255C"/>
    <w:rsid w:val="00584D73"/>
    <w:rsid w:val="00587C3D"/>
    <w:rsid w:val="005A0BB7"/>
    <w:rsid w:val="005A1D15"/>
    <w:rsid w:val="005A1F76"/>
    <w:rsid w:val="005A312F"/>
    <w:rsid w:val="005A3878"/>
    <w:rsid w:val="005A4790"/>
    <w:rsid w:val="005C0DD2"/>
    <w:rsid w:val="005C1A4A"/>
    <w:rsid w:val="005C56A7"/>
    <w:rsid w:val="005C5E69"/>
    <w:rsid w:val="005D0EC8"/>
    <w:rsid w:val="005D202C"/>
    <w:rsid w:val="005D2A4C"/>
    <w:rsid w:val="005E6F49"/>
    <w:rsid w:val="005E7426"/>
    <w:rsid w:val="005F7C21"/>
    <w:rsid w:val="00600507"/>
    <w:rsid w:val="0060530F"/>
    <w:rsid w:val="00610508"/>
    <w:rsid w:val="00614776"/>
    <w:rsid w:val="00614E8D"/>
    <w:rsid w:val="00616B7B"/>
    <w:rsid w:val="0062321F"/>
    <w:rsid w:val="00626627"/>
    <w:rsid w:val="00627324"/>
    <w:rsid w:val="00627636"/>
    <w:rsid w:val="0063418A"/>
    <w:rsid w:val="00635166"/>
    <w:rsid w:val="006371D5"/>
    <w:rsid w:val="006429C1"/>
    <w:rsid w:val="006468DC"/>
    <w:rsid w:val="00647E5D"/>
    <w:rsid w:val="00654584"/>
    <w:rsid w:val="00656962"/>
    <w:rsid w:val="006605F1"/>
    <w:rsid w:val="00660757"/>
    <w:rsid w:val="006643F5"/>
    <w:rsid w:val="00670267"/>
    <w:rsid w:val="0067203E"/>
    <w:rsid w:val="00674977"/>
    <w:rsid w:val="006805FB"/>
    <w:rsid w:val="00681854"/>
    <w:rsid w:val="00681B55"/>
    <w:rsid w:val="006829B4"/>
    <w:rsid w:val="00682DEE"/>
    <w:rsid w:val="006923D9"/>
    <w:rsid w:val="00692EFF"/>
    <w:rsid w:val="00693AC9"/>
    <w:rsid w:val="00695F0D"/>
    <w:rsid w:val="006A25F8"/>
    <w:rsid w:val="006A2CC1"/>
    <w:rsid w:val="006A3825"/>
    <w:rsid w:val="006A4D4B"/>
    <w:rsid w:val="006A5DF9"/>
    <w:rsid w:val="006A7619"/>
    <w:rsid w:val="006B00E6"/>
    <w:rsid w:val="006C6158"/>
    <w:rsid w:val="006D520D"/>
    <w:rsid w:val="006D6335"/>
    <w:rsid w:val="006E32D4"/>
    <w:rsid w:val="006E5BC9"/>
    <w:rsid w:val="006E63C3"/>
    <w:rsid w:val="006E6FE5"/>
    <w:rsid w:val="006F2F8B"/>
    <w:rsid w:val="006F5CE6"/>
    <w:rsid w:val="0070521E"/>
    <w:rsid w:val="007059BD"/>
    <w:rsid w:val="007072F9"/>
    <w:rsid w:val="00711FF2"/>
    <w:rsid w:val="00716FDC"/>
    <w:rsid w:val="00717105"/>
    <w:rsid w:val="00720010"/>
    <w:rsid w:val="007220F4"/>
    <w:rsid w:val="00726E36"/>
    <w:rsid w:val="0073136C"/>
    <w:rsid w:val="0073166F"/>
    <w:rsid w:val="0073381C"/>
    <w:rsid w:val="007356CC"/>
    <w:rsid w:val="00741A60"/>
    <w:rsid w:val="00742702"/>
    <w:rsid w:val="00743407"/>
    <w:rsid w:val="0074512C"/>
    <w:rsid w:val="007523FD"/>
    <w:rsid w:val="00755528"/>
    <w:rsid w:val="00756F1B"/>
    <w:rsid w:val="007633B2"/>
    <w:rsid w:val="00780CB9"/>
    <w:rsid w:val="007820A2"/>
    <w:rsid w:val="007862CA"/>
    <w:rsid w:val="007901BB"/>
    <w:rsid w:val="007905AA"/>
    <w:rsid w:val="00791761"/>
    <w:rsid w:val="0079662E"/>
    <w:rsid w:val="007A00DC"/>
    <w:rsid w:val="007A03F2"/>
    <w:rsid w:val="007B27AC"/>
    <w:rsid w:val="007B4F53"/>
    <w:rsid w:val="007B5BEB"/>
    <w:rsid w:val="007C434C"/>
    <w:rsid w:val="007D63A7"/>
    <w:rsid w:val="007D7DAD"/>
    <w:rsid w:val="007E0480"/>
    <w:rsid w:val="007E5739"/>
    <w:rsid w:val="007E5C50"/>
    <w:rsid w:val="007F1DB4"/>
    <w:rsid w:val="007F3875"/>
    <w:rsid w:val="007F5445"/>
    <w:rsid w:val="00803C32"/>
    <w:rsid w:val="008059D7"/>
    <w:rsid w:val="00806148"/>
    <w:rsid w:val="00806712"/>
    <w:rsid w:val="00814F53"/>
    <w:rsid w:val="00821853"/>
    <w:rsid w:val="00823486"/>
    <w:rsid w:val="00824911"/>
    <w:rsid w:val="00825A58"/>
    <w:rsid w:val="008262F6"/>
    <w:rsid w:val="0083256D"/>
    <w:rsid w:val="00833B79"/>
    <w:rsid w:val="00836382"/>
    <w:rsid w:val="00836396"/>
    <w:rsid w:val="008441FE"/>
    <w:rsid w:val="008464B4"/>
    <w:rsid w:val="00846ECA"/>
    <w:rsid w:val="00847440"/>
    <w:rsid w:val="00850352"/>
    <w:rsid w:val="008547ED"/>
    <w:rsid w:val="00864E89"/>
    <w:rsid w:val="00873A95"/>
    <w:rsid w:val="00875158"/>
    <w:rsid w:val="00875236"/>
    <w:rsid w:val="0087528A"/>
    <w:rsid w:val="0088037D"/>
    <w:rsid w:val="0088436F"/>
    <w:rsid w:val="008851AD"/>
    <w:rsid w:val="00890A09"/>
    <w:rsid w:val="0089518B"/>
    <w:rsid w:val="008969F9"/>
    <w:rsid w:val="008A2A0F"/>
    <w:rsid w:val="008B2558"/>
    <w:rsid w:val="008B3401"/>
    <w:rsid w:val="008B6215"/>
    <w:rsid w:val="008B66D6"/>
    <w:rsid w:val="008C09C4"/>
    <w:rsid w:val="008C5AE1"/>
    <w:rsid w:val="008D03A7"/>
    <w:rsid w:val="008D2623"/>
    <w:rsid w:val="008D2EA5"/>
    <w:rsid w:val="008D420D"/>
    <w:rsid w:val="008E37ED"/>
    <w:rsid w:val="008E4376"/>
    <w:rsid w:val="008E69A3"/>
    <w:rsid w:val="00903E23"/>
    <w:rsid w:val="00907E18"/>
    <w:rsid w:val="00907EF1"/>
    <w:rsid w:val="009114A1"/>
    <w:rsid w:val="00914FF2"/>
    <w:rsid w:val="00915D4E"/>
    <w:rsid w:val="00916726"/>
    <w:rsid w:val="00917619"/>
    <w:rsid w:val="00920D2B"/>
    <w:rsid w:val="0092743F"/>
    <w:rsid w:val="009306D0"/>
    <w:rsid w:val="009308CE"/>
    <w:rsid w:val="0093214E"/>
    <w:rsid w:val="00942E8D"/>
    <w:rsid w:val="0094321E"/>
    <w:rsid w:val="00954E59"/>
    <w:rsid w:val="009616EA"/>
    <w:rsid w:val="00962450"/>
    <w:rsid w:val="00964CC6"/>
    <w:rsid w:val="009658F7"/>
    <w:rsid w:val="00973157"/>
    <w:rsid w:val="00975470"/>
    <w:rsid w:val="00975EB9"/>
    <w:rsid w:val="009766C8"/>
    <w:rsid w:val="0098280E"/>
    <w:rsid w:val="00983EE2"/>
    <w:rsid w:val="009859DE"/>
    <w:rsid w:val="00986744"/>
    <w:rsid w:val="00986EF8"/>
    <w:rsid w:val="00991A3B"/>
    <w:rsid w:val="009925EB"/>
    <w:rsid w:val="009950C2"/>
    <w:rsid w:val="009A6DD0"/>
    <w:rsid w:val="009A7740"/>
    <w:rsid w:val="009C2A6B"/>
    <w:rsid w:val="009C5119"/>
    <w:rsid w:val="009C5583"/>
    <w:rsid w:val="009C59C6"/>
    <w:rsid w:val="009D1DAF"/>
    <w:rsid w:val="009D3F29"/>
    <w:rsid w:val="009D5C33"/>
    <w:rsid w:val="009E0FD5"/>
    <w:rsid w:val="009E3765"/>
    <w:rsid w:val="009E41B6"/>
    <w:rsid w:val="009E49D3"/>
    <w:rsid w:val="009E7786"/>
    <w:rsid w:val="009F22CA"/>
    <w:rsid w:val="009F2B1A"/>
    <w:rsid w:val="00A00434"/>
    <w:rsid w:val="00A029B2"/>
    <w:rsid w:val="00A04DE6"/>
    <w:rsid w:val="00A23245"/>
    <w:rsid w:val="00A276C6"/>
    <w:rsid w:val="00A452D2"/>
    <w:rsid w:val="00A468B9"/>
    <w:rsid w:val="00A55CA6"/>
    <w:rsid w:val="00A5699A"/>
    <w:rsid w:val="00A60822"/>
    <w:rsid w:val="00A719ED"/>
    <w:rsid w:val="00A7433B"/>
    <w:rsid w:val="00A74AEB"/>
    <w:rsid w:val="00A8045B"/>
    <w:rsid w:val="00A806AA"/>
    <w:rsid w:val="00A81945"/>
    <w:rsid w:val="00A85647"/>
    <w:rsid w:val="00A90DFC"/>
    <w:rsid w:val="00A9135D"/>
    <w:rsid w:val="00AA0709"/>
    <w:rsid w:val="00AA0C05"/>
    <w:rsid w:val="00AB0A5C"/>
    <w:rsid w:val="00AB5D62"/>
    <w:rsid w:val="00AB63DD"/>
    <w:rsid w:val="00AC1523"/>
    <w:rsid w:val="00AC1B6A"/>
    <w:rsid w:val="00AC6D75"/>
    <w:rsid w:val="00AD7C10"/>
    <w:rsid w:val="00AE1756"/>
    <w:rsid w:val="00AE3DEC"/>
    <w:rsid w:val="00AE649F"/>
    <w:rsid w:val="00B03F81"/>
    <w:rsid w:val="00B05FA1"/>
    <w:rsid w:val="00B22AF7"/>
    <w:rsid w:val="00B24111"/>
    <w:rsid w:val="00B242AB"/>
    <w:rsid w:val="00B433B2"/>
    <w:rsid w:val="00B45814"/>
    <w:rsid w:val="00B45DFE"/>
    <w:rsid w:val="00B460AB"/>
    <w:rsid w:val="00B51547"/>
    <w:rsid w:val="00B53354"/>
    <w:rsid w:val="00B5538F"/>
    <w:rsid w:val="00B715F4"/>
    <w:rsid w:val="00B71CB3"/>
    <w:rsid w:val="00B7745E"/>
    <w:rsid w:val="00B84B3B"/>
    <w:rsid w:val="00B85744"/>
    <w:rsid w:val="00B86D92"/>
    <w:rsid w:val="00B90198"/>
    <w:rsid w:val="00B922A8"/>
    <w:rsid w:val="00B93255"/>
    <w:rsid w:val="00B97573"/>
    <w:rsid w:val="00BA77C7"/>
    <w:rsid w:val="00BB2A04"/>
    <w:rsid w:val="00BB53D0"/>
    <w:rsid w:val="00BB5F33"/>
    <w:rsid w:val="00BC39C3"/>
    <w:rsid w:val="00BC49BA"/>
    <w:rsid w:val="00BC6872"/>
    <w:rsid w:val="00BC7F17"/>
    <w:rsid w:val="00BD4C55"/>
    <w:rsid w:val="00BD67D4"/>
    <w:rsid w:val="00BE094A"/>
    <w:rsid w:val="00BF11DD"/>
    <w:rsid w:val="00BF4733"/>
    <w:rsid w:val="00C03629"/>
    <w:rsid w:val="00C03E43"/>
    <w:rsid w:val="00C052CB"/>
    <w:rsid w:val="00C05810"/>
    <w:rsid w:val="00C10204"/>
    <w:rsid w:val="00C10AB9"/>
    <w:rsid w:val="00C14D9D"/>
    <w:rsid w:val="00C21194"/>
    <w:rsid w:val="00C2319F"/>
    <w:rsid w:val="00C23576"/>
    <w:rsid w:val="00C25377"/>
    <w:rsid w:val="00C32F43"/>
    <w:rsid w:val="00C34F15"/>
    <w:rsid w:val="00C37F07"/>
    <w:rsid w:val="00C4298C"/>
    <w:rsid w:val="00C4629C"/>
    <w:rsid w:val="00C470E3"/>
    <w:rsid w:val="00C5037F"/>
    <w:rsid w:val="00C51FEE"/>
    <w:rsid w:val="00C534D5"/>
    <w:rsid w:val="00C5401C"/>
    <w:rsid w:val="00C6085A"/>
    <w:rsid w:val="00C60E61"/>
    <w:rsid w:val="00C65F99"/>
    <w:rsid w:val="00C72B11"/>
    <w:rsid w:val="00C731AC"/>
    <w:rsid w:val="00C75F39"/>
    <w:rsid w:val="00C80D8E"/>
    <w:rsid w:val="00C83DB7"/>
    <w:rsid w:val="00C8707C"/>
    <w:rsid w:val="00C90820"/>
    <w:rsid w:val="00C95CBD"/>
    <w:rsid w:val="00CA0060"/>
    <w:rsid w:val="00CC22FD"/>
    <w:rsid w:val="00CC6B98"/>
    <w:rsid w:val="00CD0EA8"/>
    <w:rsid w:val="00CD1FCB"/>
    <w:rsid w:val="00CD4A27"/>
    <w:rsid w:val="00CD4AA0"/>
    <w:rsid w:val="00CD4E43"/>
    <w:rsid w:val="00CD6433"/>
    <w:rsid w:val="00CD74E2"/>
    <w:rsid w:val="00CE2F8D"/>
    <w:rsid w:val="00CE5FE5"/>
    <w:rsid w:val="00CE7AE4"/>
    <w:rsid w:val="00CF298C"/>
    <w:rsid w:val="00CF46E6"/>
    <w:rsid w:val="00CF7FB3"/>
    <w:rsid w:val="00D04338"/>
    <w:rsid w:val="00D04E04"/>
    <w:rsid w:val="00D050A8"/>
    <w:rsid w:val="00D1065B"/>
    <w:rsid w:val="00D113D3"/>
    <w:rsid w:val="00D11B56"/>
    <w:rsid w:val="00D142D8"/>
    <w:rsid w:val="00D32D20"/>
    <w:rsid w:val="00D34CE5"/>
    <w:rsid w:val="00D42BE6"/>
    <w:rsid w:val="00D5207B"/>
    <w:rsid w:val="00D53381"/>
    <w:rsid w:val="00D54F0A"/>
    <w:rsid w:val="00D61593"/>
    <w:rsid w:val="00D6214B"/>
    <w:rsid w:val="00D630D7"/>
    <w:rsid w:val="00D639CB"/>
    <w:rsid w:val="00D64417"/>
    <w:rsid w:val="00D66759"/>
    <w:rsid w:val="00D70162"/>
    <w:rsid w:val="00D7043C"/>
    <w:rsid w:val="00D71F82"/>
    <w:rsid w:val="00D775B9"/>
    <w:rsid w:val="00D91CDE"/>
    <w:rsid w:val="00D9225C"/>
    <w:rsid w:val="00D95D13"/>
    <w:rsid w:val="00D97E9A"/>
    <w:rsid w:val="00DA02BD"/>
    <w:rsid w:val="00DA363C"/>
    <w:rsid w:val="00DA42A3"/>
    <w:rsid w:val="00DA46D2"/>
    <w:rsid w:val="00DA7A1C"/>
    <w:rsid w:val="00DB0AD6"/>
    <w:rsid w:val="00DB0D14"/>
    <w:rsid w:val="00DB3BF1"/>
    <w:rsid w:val="00DB6410"/>
    <w:rsid w:val="00DC51D0"/>
    <w:rsid w:val="00DC59AB"/>
    <w:rsid w:val="00DD3110"/>
    <w:rsid w:val="00DD4F7D"/>
    <w:rsid w:val="00DE67AE"/>
    <w:rsid w:val="00DF5CDC"/>
    <w:rsid w:val="00DF65F9"/>
    <w:rsid w:val="00E02BC3"/>
    <w:rsid w:val="00E04527"/>
    <w:rsid w:val="00E05D02"/>
    <w:rsid w:val="00E06F3D"/>
    <w:rsid w:val="00E0786A"/>
    <w:rsid w:val="00E23605"/>
    <w:rsid w:val="00E252DC"/>
    <w:rsid w:val="00E2593D"/>
    <w:rsid w:val="00E3093E"/>
    <w:rsid w:val="00E34AD0"/>
    <w:rsid w:val="00E36D4E"/>
    <w:rsid w:val="00E37FA3"/>
    <w:rsid w:val="00E448D9"/>
    <w:rsid w:val="00E45DBD"/>
    <w:rsid w:val="00E47972"/>
    <w:rsid w:val="00E5025F"/>
    <w:rsid w:val="00E540A6"/>
    <w:rsid w:val="00E5423D"/>
    <w:rsid w:val="00E54F13"/>
    <w:rsid w:val="00E55D68"/>
    <w:rsid w:val="00E64C13"/>
    <w:rsid w:val="00E677CA"/>
    <w:rsid w:val="00E80859"/>
    <w:rsid w:val="00E820F0"/>
    <w:rsid w:val="00E84EC3"/>
    <w:rsid w:val="00E86996"/>
    <w:rsid w:val="00E86DD0"/>
    <w:rsid w:val="00E90FAE"/>
    <w:rsid w:val="00EA34EB"/>
    <w:rsid w:val="00EA557A"/>
    <w:rsid w:val="00EA5995"/>
    <w:rsid w:val="00EA706A"/>
    <w:rsid w:val="00EB0253"/>
    <w:rsid w:val="00EB0D42"/>
    <w:rsid w:val="00EB13A9"/>
    <w:rsid w:val="00EB1624"/>
    <w:rsid w:val="00EB231D"/>
    <w:rsid w:val="00EB25F5"/>
    <w:rsid w:val="00EB4314"/>
    <w:rsid w:val="00EB478A"/>
    <w:rsid w:val="00EC3914"/>
    <w:rsid w:val="00ED11B2"/>
    <w:rsid w:val="00ED65E3"/>
    <w:rsid w:val="00ED6972"/>
    <w:rsid w:val="00ED7CB3"/>
    <w:rsid w:val="00EE0212"/>
    <w:rsid w:val="00EE09F8"/>
    <w:rsid w:val="00EE5D60"/>
    <w:rsid w:val="00EF50DC"/>
    <w:rsid w:val="00F00AC6"/>
    <w:rsid w:val="00F0623E"/>
    <w:rsid w:val="00F0628B"/>
    <w:rsid w:val="00F13474"/>
    <w:rsid w:val="00F15153"/>
    <w:rsid w:val="00F16003"/>
    <w:rsid w:val="00F20454"/>
    <w:rsid w:val="00F230DD"/>
    <w:rsid w:val="00F27E30"/>
    <w:rsid w:val="00F32D60"/>
    <w:rsid w:val="00F34680"/>
    <w:rsid w:val="00F40452"/>
    <w:rsid w:val="00F4112B"/>
    <w:rsid w:val="00F50F3E"/>
    <w:rsid w:val="00F53053"/>
    <w:rsid w:val="00F541FE"/>
    <w:rsid w:val="00F66F7C"/>
    <w:rsid w:val="00F672C6"/>
    <w:rsid w:val="00F71FB1"/>
    <w:rsid w:val="00F81AC7"/>
    <w:rsid w:val="00F8207F"/>
    <w:rsid w:val="00F85FDD"/>
    <w:rsid w:val="00F86935"/>
    <w:rsid w:val="00FA1F7F"/>
    <w:rsid w:val="00FA25BE"/>
    <w:rsid w:val="00FA5557"/>
    <w:rsid w:val="00FA58E9"/>
    <w:rsid w:val="00FB47AD"/>
    <w:rsid w:val="00FC00D5"/>
    <w:rsid w:val="00FC36F0"/>
    <w:rsid w:val="00FC68FC"/>
    <w:rsid w:val="00FD7A5C"/>
    <w:rsid w:val="00FE5B72"/>
    <w:rsid w:val="00FF1C11"/>
    <w:rsid w:val="00FF35C1"/>
    <w:rsid w:val="2ACB36EE"/>
    <w:rsid w:val="2FA9130A"/>
    <w:rsid w:val="46615573"/>
    <w:rsid w:val="490707AC"/>
    <w:rsid w:val="6803382A"/>
    <w:rsid w:val="69D85FBC"/>
    <w:rsid w:val="6A465C9D"/>
    <w:rsid w:val="78615897"/>
    <w:rsid w:val="78CF5EB4"/>
    <w:rsid w:val="7EAC16B3"/>
    <w:rsid w:val="7EC8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1"/>
    <w:next w:val="1"/>
    <w:qFormat/>
    <w:uiPriority w:val="0"/>
    <w:pPr>
      <w:keepNext/>
      <w:outlineLvl w:val="4"/>
    </w:pPr>
    <w:rPr>
      <w:b/>
      <w:bCs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semiHidden/>
    <w:qFormat/>
    <w:uiPriority w:val="0"/>
    <w:pPr>
      <w:ind w:left="2520" w:leftChars="1200"/>
    </w:pPr>
  </w:style>
  <w:style w:type="paragraph" w:styleId="7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8">
    <w:name w:val="Body Text"/>
    <w:basedOn w:val="1"/>
    <w:link w:val="28"/>
    <w:autoRedefine/>
    <w:qFormat/>
    <w:uiPriority w:val="0"/>
    <w:pPr>
      <w:jc w:val="center"/>
    </w:pPr>
    <w:rPr>
      <w:b/>
      <w:bCs/>
    </w:rPr>
  </w:style>
  <w:style w:type="paragraph" w:styleId="9">
    <w:name w:val="toc 5"/>
    <w:basedOn w:val="1"/>
    <w:next w:val="1"/>
    <w:autoRedefine/>
    <w:semiHidden/>
    <w:qFormat/>
    <w:uiPriority w:val="0"/>
    <w:pPr>
      <w:ind w:left="1680" w:leftChars="800"/>
    </w:pPr>
  </w:style>
  <w:style w:type="paragraph" w:styleId="10">
    <w:name w:val="toc 3"/>
    <w:basedOn w:val="1"/>
    <w:next w:val="1"/>
    <w:autoRedefine/>
    <w:semiHidden/>
    <w:qFormat/>
    <w:uiPriority w:val="0"/>
    <w:pPr>
      <w:ind w:left="840" w:leftChars="400"/>
    </w:pPr>
  </w:style>
  <w:style w:type="paragraph" w:styleId="11">
    <w:name w:val="toc 8"/>
    <w:basedOn w:val="1"/>
    <w:next w:val="1"/>
    <w:autoRedefine/>
    <w:semiHidden/>
    <w:qFormat/>
    <w:uiPriority w:val="0"/>
    <w:pPr>
      <w:ind w:left="2940" w:leftChars="1400"/>
    </w:pPr>
  </w:style>
  <w:style w:type="paragraph" w:styleId="12">
    <w:name w:val="Balloon Text"/>
    <w:basedOn w:val="1"/>
    <w:link w:val="29"/>
    <w:autoRedefine/>
    <w:qFormat/>
    <w:uiPriority w:val="0"/>
    <w:rPr>
      <w:sz w:val="18"/>
      <w:szCs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semiHidden/>
    <w:qFormat/>
    <w:uiPriority w:val="0"/>
  </w:style>
  <w:style w:type="paragraph" w:styleId="16">
    <w:name w:val="toc 4"/>
    <w:basedOn w:val="1"/>
    <w:next w:val="1"/>
    <w:autoRedefine/>
    <w:semiHidden/>
    <w:qFormat/>
    <w:uiPriority w:val="0"/>
    <w:pPr>
      <w:ind w:left="1260" w:leftChars="600"/>
    </w:pPr>
  </w:style>
  <w:style w:type="paragraph" w:styleId="17">
    <w:name w:val="toc 6"/>
    <w:basedOn w:val="1"/>
    <w:next w:val="1"/>
    <w:autoRedefine/>
    <w:semiHidden/>
    <w:qFormat/>
    <w:uiPriority w:val="0"/>
    <w:pPr>
      <w:ind w:left="2100" w:leftChars="1000"/>
    </w:pPr>
  </w:style>
  <w:style w:type="paragraph" w:styleId="18">
    <w:name w:val="toc 2"/>
    <w:basedOn w:val="1"/>
    <w:next w:val="1"/>
    <w:autoRedefine/>
    <w:semiHidden/>
    <w:qFormat/>
    <w:uiPriority w:val="0"/>
    <w:pPr>
      <w:ind w:left="420" w:leftChars="200"/>
    </w:pPr>
  </w:style>
  <w:style w:type="paragraph" w:styleId="19">
    <w:name w:val="toc 9"/>
    <w:basedOn w:val="1"/>
    <w:next w:val="1"/>
    <w:autoRedefine/>
    <w:semiHidden/>
    <w:qFormat/>
    <w:uiPriority w:val="0"/>
    <w:pPr>
      <w:ind w:left="3360" w:leftChars="1600"/>
    </w:p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page number"/>
    <w:basedOn w:val="22"/>
    <w:qFormat/>
    <w:uiPriority w:val="0"/>
  </w:style>
  <w:style w:type="character" w:styleId="24">
    <w:name w:val="Hyperlink"/>
    <w:basedOn w:val="22"/>
    <w:autoRedefine/>
    <w:qFormat/>
    <w:uiPriority w:val="0"/>
    <w:rPr>
      <w:color w:val="0000FF"/>
      <w:u w:val="single"/>
    </w:rPr>
  </w:style>
  <w:style w:type="paragraph" w:customStyle="1" w:styleId="25">
    <w:name w:val="文档编号"/>
    <w:basedOn w:val="1"/>
    <w:next w:val="1"/>
    <w:qFormat/>
    <w:uiPriority w:val="0"/>
    <w:pPr>
      <w:jc w:val="center"/>
    </w:pPr>
    <w:rPr>
      <w:rFonts w:ascii="宋体"/>
      <w:szCs w:val="20"/>
    </w:rPr>
  </w:style>
  <w:style w:type="paragraph" w:customStyle="1" w:styleId="26">
    <w:name w:val="密级"/>
    <w:basedOn w:val="1"/>
    <w:autoRedefine/>
    <w:qFormat/>
    <w:uiPriority w:val="0"/>
    <w:pPr>
      <w:jc w:val="center"/>
    </w:pPr>
    <w:rPr>
      <w:szCs w:val="20"/>
    </w:rPr>
  </w:style>
  <w:style w:type="paragraph" w:customStyle="1" w:styleId="27">
    <w:name w:val="文档名"/>
    <w:basedOn w:val="1"/>
    <w:qFormat/>
    <w:uiPriority w:val="0"/>
    <w:pPr>
      <w:spacing w:before="840" w:after="240"/>
      <w:jc w:val="center"/>
    </w:pPr>
    <w:rPr>
      <w:rFonts w:ascii="黑体" w:eastAsia="黑体"/>
      <w:b/>
      <w:sz w:val="52"/>
      <w:szCs w:val="20"/>
    </w:rPr>
  </w:style>
  <w:style w:type="character" w:customStyle="1" w:styleId="28">
    <w:name w:val="正文文本 Char"/>
    <w:basedOn w:val="22"/>
    <w:link w:val="8"/>
    <w:qFormat/>
    <w:uiPriority w:val="0"/>
    <w:rPr>
      <w:rFonts w:eastAsia="宋体"/>
      <w:b/>
      <w:bCs/>
      <w:kern w:val="2"/>
      <w:sz w:val="21"/>
      <w:szCs w:val="24"/>
      <w:lang w:val="en-US" w:eastAsia="zh-CN" w:bidi="ar-SA"/>
    </w:rPr>
  </w:style>
  <w:style w:type="character" w:customStyle="1" w:styleId="29">
    <w:name w:val="批注框文本 Char"/>
    <w:basedOn w:val="22"/>
    <w:link w:val="1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2.xml"/><Relationship Id="rId18" Type="http://schemas.openxmlformats.org/officeDocument/2006/relationships/customXml" Target="../customXml/item11.xml"/><Relationship Id="rId17" Type="http://schemas.openxmlformats.org/officeDocument/2006/relationships/customXml" Target="../customXml/item10.xml"/><Relationship Id="rId16" Type="http://schemas.openxmlformats.org/officeDocument/2006/relationships/customXml" Target="../customXml/item9.xml"/><Relationship Id="rId15" Type="http://schemas.openxmlformats.org/officeDocument/2006/relationships/customXml" Target="../customXml/item8.xml"/><Relationship Id="rId14" Type="http://schemas.openxmlformats.org/officeDocument/2006/relationships/customXml" Target="../customXml/item7.xml"/><Relationship Id="rId13" Type="http://schemas.openxmlformats.org/officeDocument/2006/relationships/customXml" Target="../customXml/item6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105C0-C0E1-4CAB-AE80-7D90F4F31E30}">
  <ds:schemaRefs/>
</ds:datastoreItem>
</file>

<file path=customXml/itemProps10.xml><?xml version="1.0" encoding="utf-8"?>
<ds:datastoreItem xmlns:ds="http://schemas.openxmlformats.org/officeDocument/2006/customXml" ds:itemID="{DF6950B0-45E5-46BB-991E-5BDE2064AFDA}">
  <ds:schemaRefs/>
</ds:datastoreItem>
</file>

<file path=customXml/itemProps11.xml><?xml version="1.0" encoding="utf-8"?>
<ds:datastoreItem xmlns:ds="http://schemas.openxmlformats.org/officeDocument/2006/customXml" ds:itemID="{1A654AEB-4811-48F9-8B2C-B560F92D9FB0}">
  <ds:schemaRefs/>
</ds:datastoreItem>
</file>

<file path=customXml/itemProps12.xml><?xml version="1.0" encoding="utf-8"?>
<ds:datastoreItem xmlns:ds="http://schemas.openxmlformats.org/officeDocument/2006/customXml" ds:itemID="{0BC43AFD-1DDD-487F-A58E-2697AE7AAC25}">
  <ds:schemaRefs/>
</ds:datastoreItem>
</file>

<file path=customXml/itemProps2.xml><?xml version="1.0" encoding="utf-8"?>
<ds:datastoreItem xmlns:ds="http://schemas.openxmlformats.org/officeDocument/2006/customXml" ds:itemID="{D57CE6A8-D591-4D85-B74D-60704A8B90B1}">
  <ds:schemaRefs/>
</ds:datastoreItem>
</file>

<file path=customXml/itemProps3.xml><?xml version="1.0" encoding="utf-8"?>
<ds:datastoreItem xmlns:ds="http://schemas.openxmlformats.org/officeDocument/2006/customXml" ds:itemID="{BBE9B667-A5EE-49E0-AD03-265176721380}">
  <ds:schemaRefs/>
</ds:datastoreItem>
</file>

<file path=customXml/itemProps4.xml><?xml version="1.0" encoding="utf-8"?>
<ds:datastoreItem xmlns:ds="http://schemas.openxmlformats.org/officeDocument/2006/customXml" ds:itemID="{5CF0E199-31C0-4F0D-8745-79B2A9F8CCCC}">
  <ds:schemaRefs/>
</ds:datastoreItem>
</file>

<file path=customXml/itemProps5.xml><?xml version="1.0" encoding="utf-8"?>
<ds:datastoreItem xmlns:ds="http://schemas.openxmlformats.org/officeDocument/2006/customXml" ds:itemID="{D613C260-F4C8-4A28-8479-92CD62026EA5}">
  <ds:schemaRefs/>
</ds:datastoreItem>
</file>

<file path=customXml/itemProps6.xml><?xml version="1.0" encoding="utf-8"?>
<ds:datastoreItem xmlns:ds="http://schemas.openxmlformats.org/officeDocument/2006/customXml" ds:itemID="{D42F27BE-8D0D-4FB3-99B0-6B1469D01A59}">
  <ds:schemaRefs/>
</ds:datastoreItem>
</file>

<file path=customXml/itemProps7.xml><?xml version="1.0" encoding="utf-8"?>
<ds:datastoreItem xmlns:ds="http://schemas.openxmlformats.org/officeDocument/2006/customXml" ds:itemID="{9C64D775-B372-4A20-9E0E-E66536CB7350}">
  <ds:schemaRefs/>
</ds:datastoreItem>
</file>

<file path=customXml/itemProps8.xml><?xml version="1.0" encoding="utf-8"?>
<ds:datastoreItem xmlns:ds="http://schemas.openxmlformats.org/officeDocument/2006/customXml" ds:itemID="{7B4D990F-825B-439A-92D1-1FF69E151BCE}">
  <ds:schemaRefs/>
</ds:datastoreItem>
</file>

<file path=customXml/itemProps9.xml><?xml version="1.0" encoding="utf-8"?>
<ds:datastoreItem xmlns:ds="http://schemas.openxmlformats.org/officeDocument/2006/customXml" ds:itemID="{28846985-2227-491E-A322-A2E48C8BD4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yys</Company>
  <Pages>1</Pages>
  <Words>430</Words>
  <Characters>554</Characters>
  <Lines>7</Lines>
  <Paragraphs>2</Paragraphs>
  <TotalTime>0</TotalTime>
  <ScaleCrop>false</ScaleCrop>
  <LinksUpToDate>false</LinksUpToDate>
  <CharactersWithSpaces>800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2016-01-22T08:33:00Z</dcterms:created>
  <dc:creator>yys</dc:creator>
  <cp:lastModifiedBy>LSD-016</cp:lastModifiedBy>
  <cp:lastPrinted>2019-09-23T02:25:00Z</cp:lastPrinted>
  <dcterms:modified xsi:type="dcterms:W3CDTF">2024-04-02T09:38:15Z</dcterms:modified>
  <dc:title>北京中电华大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E96D581E241A42D78630EF66149998C3</vt:lpwstr>
  </property>
</Properties>
</file>